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67D71B" w14:textId="68799B07" w:rsidR="009038ED" w:rsidRDefault="00B27847" w:rsidP="0E4B7553">
      <w:pPr>
        <w:pStyle w:val="Heading1"/>
        <w:jc w:val="both"/>
      </w:pPr>
      <w:r>
        <w:t>Pre-Operative and Post-Operative Instructions for Implant Surgery</w:t>
      </w:r>
    </w:p>
    <w:p w14:paraId="6F95EEDC" w14:textId="2A308F73" w:rsidR="009038ED" w:rsidRDefault="009038ED" w:rsidP="0E4B7553">
      <w:pPr>
        <w:jc w:val="both"/>
        <w:rPr>
          <w:rFonts w:ascii="Aptos" w:hAnsi="Aptos"/>
          <w:b/>
          <w:bCs/>
          <w:color w:val="000000" w:themeColor="text1"/>
          <w:lang w:val="en-US"/>
        </w:rPr>
      </w:pPr>
    </w:p>
    <w:p w14:paraId="6379675E" w14:textId="1620F59C" w:rsidR="009038ED" w:rsidRDefault="00B27847" w:rsidP="0E4B7553">
      <w:pPr>
        <w:pStyle w:val="Subtitle"/>
        <w:jc w:val="both"/>
        <w:rPr>
          <w:rFonts w:ascii="Aptos" w:hAnsi="Aptos"/>
          <w:color w:val="000000" w:themeColor="text1"/>
          <w:sz w:val="24"/>
          <w:szCs w:val="24"/>
        </w:rPr>
      </w:pPr>
      <w:r>
        <w:t>General Pre-Operative Instructions</w:t>
      </w:r>
    </w:p>
    <w:p w14:paraId="613D140B" w14:textId="4EF7D14A" w:rsidR="009038ED" w:rsidRDefault="00B27847" w:rsidP="0E4B7553">
      <w:pPr>
        <w:jc w:val="both"/>
        <w:rPr>
          <w:rFonts w:ascii="Aptos" w:hAnsi="Aptos"/>
          <w:color w:val="000000" w:themeColor="text1"/>
        </w:rPr>
      </w:pPr>
      <w:r>
        <w:rPr>
          <w:rFonts w:ascii="Aptos" w:hAnsi="Aptos"/>
          <w:color w:val="000000" w:themeColor="text1"/>
        </w:rPr>
        <w:t>If you have dentures, avoid wearing them at night and whenever possible.</w:t>
      </w:r>
    </w:p>
    <w:p w14:paraId="6DB488A5" w14:textId="26BD61BA" w:rsidR="009038ED" w:rsidRDefault="00B27847" w:rsidP="0E4B7553">
      <w:pPr>
        <w:jc w:val="both"/>
        <w:rPr>
          <w:rFonts w:ascii="Aptos" w:hAnsi="Aptos"/>
          <w:color w:val="000000" w:themeColor="text1"/>
        </w:rPr>
      </w:pPr>
      <w:r>
        <w:rPr>
          <w:rFonts w:ascii="Aptos" w:hAnsi="Aptos"/>
          <w:color w:val="000000" w:themeColor="text1"/>
        </w:rPr>
        <w:t>Do not take aspirin for 10 days.</w:t>
      </w:r>
    </w:p>
    <w:p w14:paraId="71F9FC26" w14:textId="6AF12753" w:rsidR="009038ED" w:rsidRDefault="00B27847" w:rsidP="0E4B7553">
      <w:pPr>
        <w:jc w:val="both"/>
        <w:rPr>
          <w:rFonts w:ascii="Aptos" w:hAnsi="Aptos"/>
          <w:color w:val="000000" w:themeColor="text1"/>
        </w:rPr>
      </w:pPr>
      <w:r>
        <w:rPr>
          <w:rFonts w:ascii="Aptos" w:hAnsi="Aptos"/>
          <w:color w:val="000000" w:themeColor="text1"/>
        </w:rPr>
        <w:t>Please arrange for someone to accompany you on the day of surgery.</w:t>
      </w:r>
    </w:p>
    <w:p w14:paraId="36B0743F" w14:textId="6917DF22" w:rsidR="009038ED" w:rsidRDefault="00B27847" w:rsidP="0E4B7553">
      <w:pPr>
        <w:pStyle w:val="Subtitle"/>
        <w:jc w:val="both"/>
        <w:rPr>
          <w:rFonts w:ascii="Aptos" w:hAnsi="Aptos"/>
          <w:color w:val="000000" w:themeColor="text1"/>
          <w:sz w:val="24"/>
          <w:szCs w:val="24"/>
        </w:rPr>
      </w:pPr>
      <w:r>
        <w:t>Post-Operative Instructions</w:t>
      </w:r>
    </w:p>
    <w:p w14:paraId="2963BBE3" w14:textId="222DA597" w:rsidR="009038ED" w:rsidRDefault="00B27847" w:rsidP="0E4B7553">
      <w:pPr>
        <w:jc w:val="both"/>
        <w:rPr>
          <w:rFonts w:ascii="Aptos" w:hAnsi="Aptos"/>
          <w:color w:val="000000" w:themeColor="text1"/>
        </w:rPr>
      </w:pPr>
      <w:r>
        <w:rPr>
          <w:rFonts w:ascii="Aptos" w:hAnsi="Aptos"/>
          <w:color w:val="000000" w:themeColor="text1"/>
        </w:rPr>
        <w:t>Keep the gauze in place with gentle jaw pressure for 30 minutes. Do not spit, rinse your mouth, gargle, or drink through a straw.</w:t>
      </w:r>
    </w:p>
    <w:p w14:paraId="2472C7EE" w14:textId="1E1DBF59" w:rsidR="009038ED" w:rsidRDefault="00B27847" w:rsidP="0E4B7553">
      <w:pPr>
        <w:jc w:val="both"/>
        <w:rPr>
          <w:rFonts w:ascii="Aptos" w:hAnsi="Aptos"/>
          <w:color w:val="000000" w:themeColor="text1"/>
        </w:rPr>
      </w:pPr>
      <w:r>
        <w:rPr>
          <w:rFonts w:ascii="Aptos" w:hAnsi="Aptos"/>
          <w:color w:val="000000" w:themeColor="text1"/>
        </w:rPr>
        <w:t>It is normal for saliva to appear pinkish (tinged with a small amount of blood) for 3 days.  If bleeding persists, apply a fresh gauze pad (or a damp tea bag) and hold it in place with gentle jaw pressure for approximately 2 hours.</w:t>
      </w:r>
    </w:p>
    <w:p w14:paraId="09A24601" w14:textId="06979746" w:rsidR="009038ED" w:rsidRDefault="00B27847" w:rsidP="0E4B7553">
      <w:pPr>
        <w:jc w:val="both"/>
        <w:rPr>
          <w:rFonts w:ascii="Aptos" w:hAnsi="Aptos"/>
          <w:color w:val="000000" w:themeColor="text1"/>
        </w:rPr>
      </w:pPr>
      <w:r>
        <w:rPr>
          <w:rFonts w:ascii="Aptos" w:hAnsi="Aptos"/>
          <w:color w:val="000000" w:themeColor="text1"/>
        </w:rPr>
        <w:t>Avoid eating or drinking for 2 hours.  Avoid hot food and beverages for 24 hours.</w:t>
      </w:r>
    </w:p>
    <w:p w14:paraId="24703D27" w14:textId="56FA9FCE" w:rsidR="009038ED" w:rsidRDefault="00B27847" w:rsidP="0E4B7553">
      <w:pPr>
        <w:jc w:val="both"/>
        <w:rPr>
          <w:rFonts w:ascii="Aptos" w:hAnsi="Aptos"/>
          <w:color w:val="000000" w:themeColor="text1"/>
        </w:rPr>
      </w:pPr>
      <w:r>
        <w:rPr>
          <w:rFonts w:ascii="Aptos" w:hAnsi="Aptos"/>
          <w:color w:val="000000" w:themeColor="text1"/>
        </w:rPr>
        <w:t>Do not place your fingers or tongue on the surgical site.</w:t>
      </w:r>
    </w:p>
    <w:p w14:paraId="530F4C7C" w14:textId="2264DAC1" w:rsidR="009038ED" w:rsidRDefault="00B27847" w:rsidP="0E4B7553">
      <w:pPr>
        <w:jc w:val="both"/>
        <w:rPr>
          <w:rFonts w:ascii="Aptos" w:hAnsi="Aptos"/>
          <w:color w:val="000000" w:themeColor="text1"/>
        </w:rPr>
      </w:pPr>
      <w:r>
        <w:rPr>
          <w:rFonts w:ascii="Aptos" w:hAnsi="Aptos"/>
          <w:color w:val="000000" w:themeColor="text1"/>
        </w:rPr>
        <w:t>When lying down, keep your head elevated with a cushion or pillow.</w:t>
      </w:r>
    </w:p>
    <w:p w14:paraId="5A0B279B" w14:textId="72BAB4B8" w:rsidR="009038ED" w:rsidRDefault="00B27847" w:rsidP="0E4B7553">
      <w:pPr>
        <w:jc w:val="both"/>
        <w:rPr>
          <w:rFonts w:ascii="Aptos" w:hAnsi="Aptos"/>
          <w:color w:val="000000" w:themeColor="text1"/>
        </w:rPr>
      </w:pPr>
      <w:r>
        <w:rPr>
          <w:rFonts w:ascii="Aptos" w:hAnsi="Aptos"/>
          <w:color w:val="000000" w:themeColor="text1"/>
        </w:rPr>
        <w:t>Sleep with an extra pillow.</w:t>
      </w:r>
    </w:p>
    <w:p w14:paraId="30CA2901" w14:textId="2B564B24" w:rsidR="009038ED" w:rsidRDefault="00B27847" w:rsidP="0E4B7553">
      <w:pPr>
        <w:jc w:val="both"/>
        <w:rPr>
          <w:rFonts w:ascii="Aptos" w:hAnsi="Aptos"/>
          <w:color w:val="000000" w:themeColor="text1"/>
        </w:rPr>
      </w:pPr>
      <w:r>
        <w:rPr>
          <w:rFonts w:ascii="Aptos" w:hAnsi="Aptos"/>
          <w:color w:val="000000" w:themeColor="text1"/>
        </w:rPr>
        <w:t>Apply ice in 10-minute intervals, approximately 3 times per hour. Repeat as often as possible.</w:t>
      </w:r>
    </w:p>
    <w:p w14:paraId="62DDE05B" w14:textId="7F4553F0" w:rsidR="009038ED" w:rsidRDefault="00B27847" w:rsidP="0E4B7553">
      <w:pPr>
        <w:jc w:val="both"/>
        <w:rPr>
          <w:rFonts w:ascii="Aptos" w:hAnsi="Aptos"/>
          <w:color w:val="000000" w:themeColor="text1"/>
        </w:rPr>
      </w:pPr>
      <w:r>
        <w:rPr>
          <w:rFonts w:ascii="Aptos" w:hAnsi="Aptos"/>
          <w:color w:val="000000" w:themeColor="text1"/>
        </w:rPr>
        <w:t>If pain or discomfort persists after 2 days, replace the ice with a moist heat source, such as a warm wet washcloth.</w:t>
      </w:r>
    </w:p>
    <w:p w14:paraId="7C4F8EEB" w14:textId="2B8F572A" w:rsidR="009038ED" w:rsidRDefault="00B27847" w:rsidP="0E4B7553">
      <w:pPr>
        <w:jc w:val="both"/>
        <w:rPr>
          <w:rFonts w:ascii="Aptos" w:hAnsi="Aptos"/>
          <w:color w:val="000000" w:themeColor="text1"/>
        </w:rPr>
      </w:pPr>
      <w:r>
        <w:rPr>
          <w:rFonts w:ascii="Aptos" w:hAnsi="Aptos"/>
          <w:color w:val="000000" w:themeColor="text1"/>
        </w:rPr>
        <w:t>Do not eat solid foods for approximately 4 days. Follow a liquid diet at room temperature.</w:t>
      </w:r>
    </w:p>
    <w:p w14:paraId="733E3F3E" w14:textId="3790E7AF" w:rsidR="009038ED" w:rsidRDefault="00B27847" w:rsidP="0E4B7553">
      <w:pPr>
        <w:jc w:val="both"/>
        <w:rPr>
          <w:rFonts w:ascii="Aptos" w:hAnsi="Aptos"/>
          <w:color w:val="000000" w:themeColor="text1"/>
        </w:rPr>
      </w:pPr>
      <w:r>
        <w:rPr>
          <w:rFonts w:ascii="Aptos" w:hAnsi="Aptos"/>
          <w:color w:val="000000" w:themeColor="text1"/>
        </w:rPr>
        <w:t>For 7 days, speak as little as possible and avoid overexertion and physical activity.</w:t>
      </w:r>
    </w:p>
    <w:p w14:paraId="370EF453" w14:textId="5D97EE49" w:rsidR="009038ED" w:rsidRDefault="00B27847" w:rsidP="0E4B7553">
      <w:pPr>
        <w:jc w:val="both"/>
        <w:rPr>
          <w:rFonts w:ascii="Aptos" w:hAnsi="Aptos"/>
          <w:color w:val="000000" w:themeColor="text1"/>
        </w:rPr>
      </w:pPr>
      <w:r>
        <w:rPr>
          <w:rFonts w:ascii="Aptos" w:hAnsi="Aptos"/>
          <w:color w:val="000000" w:themeColor="text1"/>
        </w:rPr>
        <w:t>Do not take aspirin for 7 days.</w:t>
      </w:r>
    </w:p>
    <w:p w14:paraId="2ABF9E5E" w14:textId="5070CDE4" w:rsidR="009038ED" w:rsidRDefault="00B27847" w:rsidP="0E4B7553">
      <w:pPr>
        <w:jc w:val="both"/>
        <w:rPr>
          <w:rFonts w:ascii="Aptos" w:hAnsi="Aptos"/>
          <w:color w:val="000000" w:themeColor="text1"/>
        </w:rPr>
      </w:pPr>
      <w:r>
        <w:rPr>
          <w:rFonts w:ascii="Aptos" w:hAnsi="Aptos"/>
          <w:color w:val="000000" w:themeColor="text1"/>
        </w:rPr>
        <w:t>Take all medications prescribed by your dentist.</w:t>
      </w:r>
    </w:p>
    <w:p w14:paraId="41D23264" w14:textId="6026521A" w:rsidR="009038ED" w:rsidRDefault="00B27847" w:rsidP="0E4B7553">
      <w:pPr>
        <w:jc w:val="both"/>
        <w:rPr>
          <w:rFonts w:ascii="Aptos" w:hAnsi="Aptos"/>
          <w:color w:val="000000" w:themeColor="text1"/>
        </w:rPr>
      </w:pPr>
      <w:r>
        <w:rPr>
          <w:rFonts w:ascii="Aptos" w:hAnsi="Aptos"/>
          <w:color w:val="000000" w:themeColor="text1"/>
        </w:rPr>
        <w:t>Apply lip balm if your lips are dry or chapped.</w:t>
      </w:r>
    </w:p>
    <w:p w14:paraId="41871068" w14:textId="27F9D13E" w:rsidR="009038ED" w:rsidRDefault="00B27847" w:rsidP="0E4B7553">
      <w:pPr>
        <w:jc w:val="both"/>
        <w:rPr>
          <w:rFonts w:ascii="Aptos" w:hAnsi="Aptos"/>
          <w:color w:val="000000" w:themeColor="text1"/>
        </w:rPr>
      </w:pPr>
      <w:r>
        <w:rPr>
          <w:rFonts w:ascii="Aptos" w:hAnsi="Aptos"/>
          <w:color w:val="000000" w:themeColor="text1"/>
        </w:rPr>
        <w:lastRenderedPageBreak/>
        <w:t>After meals, gently brush the areas not affected by the procedure, being careful around the surgical site and sutures.</w:t>
      </w:r>
    </w:p>
    <w:p w14:paraId="497224D7" w14:textId="58702D1D" w:rsidR="009038ED" w:rsidRDefault="00B27847" w:rsidP="0E4B7553">
      <w:pPr>
        <w:jc w:val="both"/>
        <w:rPr>
          <w:rFonts w:ascii="Aptos" w:hAnsi="Aptos"/>
          <w:color w:val="000000" w:themeColor="text1"/>
        </w:rPr>
      </w:pPr>
      <w:r>
        <w:rPr>
          <w:rFonts w:ascii="Aptos" w:hAnsi="Aptos"/>
          <w:b/>
          <w:color w:val="000000" w:themeColor="text1"/>
        </w:rPr>
        <w:t>Smoking</w:t>
      </w:r>
    </w:p>
    <w:p w14:paraId="69F2E3C4" w14:textId="7459337A" w:rsidR="009038ED" w:rsidRDefault="00B27847" w:rsidP="0E4B7553">
      <w:pPr>
        <w:jc w:val="both"/>
        <w:rPr>
          <w:rFonts w:ascii="Aptos" w:hAnsi="Aptos"/>
          <w:color w:val="000000" w:themeColor="text1"/>
        </w:rPr>
      </w:pPr>
      <w:r>
        <w:rPr>
          <w:rFonts w:ascii="Aptos" w:hAnsi="Aptos"/>
          <w:color w:val="000000" w:themeColor="text1"/>
        </w:rPr>
        <w:t>Smoking is strictly prohibited for 2 weeks, as it slows the overall healing process and tissue healing, and may affect the outcome of the procedure.</w:t>
      </w:r>
    </w:p>
    <w:p w14:paraId="6CBECB67" w14:textId="36871D24" w:rsidR="009038ED" w:rsidRDefault="00B27847" w:rsidP="0E4B7553">
      <w:pPr>
        <w:jc w:val="both"/>
        <w:rPr>
          <w:rFonts w:ascii="Aptos" w:hAnsi="Aptos"/>
          <w:color w:val="000000" w:themeColor="text1"/>
        </w:rPr>
      </w:pPr>
      <w:r>
        <w:rPr>
          <w:rFonts w:ascii="Aptos" w:hAnsi="Aptos"/>
          <w:b/>
          <w:color w:val="000000" w:themeColor="text1"/>
        </w:rPr>
        <w:t>Mouth Rinse</w:t>
      </w:r>
    </w:p>
    <w:p w14:paraId="36DCAEE7" w14:textId="7977524F" w:rsidR="009038ED" w:rsidRDefault="00B27847" w:rsidP="0E4B7553">
      <w:pPr>
        <w:jc w:val="both"/>
        <w:rPr>
          <w:rFonts w:ascii="Aptos" w:hAnsi="Aptos"/>
          <w:color w:val="000000" w:themeColor="text1"/>
        </w:rPr>
      </w:pPr>
      <w:r>
        <w:rPr>
          <w:rFonts w:ascii="Aptos" w:hAnsi="Aptos"/>
          <w:color w:val="000000" w:themeColor="text1"/>
        </w:rPr>
        <w:t>Use the prescribed antiseptic mouth rinse twice daily for 2 to 4 weeks after the procedure – in the morning after breakfast and in the evening after dinner. If you run out, prepare a homemade rinse by mixing ½ tsp of salt in 8 oz of water.</w:t>
      </w:r>
    </w:p>
    <w:p w14:paraId="4E818BB8" w14:textId="1F0F9F13" w:rsidR="009038ED" w:rsidRDefault="00B27847" w:rsidP="0E4B7553">
      <w:pPr>
        <w:jc w:val="both"/>
        <w:rPr>
          <w:rFonts w:ascii="Aptos" w:hAnsi="Aptos"/>
          <w:color w:val="000000" w:themeColor="text1"/>
        </w:rPr>
      </w:pPr>
      <w:r>
        <w:rPr>
          <w:rFonts w:ascii="Aptos" w:hAnsi="Aptos"/>
          <w:b/>
          <w:color w:val="000000" w:themeColor="text1"/>
        </w:rPr>
        <w:t>Swelling</w:t>
      </w:r>
    </w:p>
    <w:p w14:paraId="25D38223" w14:textId="4B683865" w:rsidR="009038ED" w:rsidRDefault="00B27847" w:rsidP="0E4B7553">
      <w:pPr>
        <w:jc w:val="both"/>
        <w:rPr>
          <w:rFonts w:ascii="Aptos" w:hAnsi="Aptos"/>
          <w:color w:val="000000" w:themeColor="text1"/>
        </w:rPr>
      </w:pPr>
      <w:r>
        <w:rPr>
          <w:rFonts w:ascii="Aptos" w:hAnsi="Aptos"/>
          <w:color w:val="000000" w:themeColor="text1"/>
        </w:rPr>
        <w:t>Some swelling is normal during the 2–3 days following the procedure.</w:t>
      </w:r>
    </w:p>
    <w:p w14:paraId="2A2EA527" w14:textId="646A70DC" w:rsidR="009038ED" w:rsidRDefault="00B27847" w:rsidP="0E4B7553">
      <w:pPr>
        <w:jc w:val="both"/>
        <w:rPr>
          <w:rFonts w:ascii="Aptos" w:hAnsi="Aptos"/>
          <w:color w:val="000000" w:themeColor="text1"/>
        </w:rPr>
      </w:pPr>
      <w:r>
        <w:rPr>
          <w:rFonts w:ascii="Aptos" w:hAnsi="Aptos"/>
          <w:b/>
          <w:color w:val="000000" w:themeColor="text1"/>
        </w:rPr>
        <w:t>Skin Discolouration</w:t>
      </w:r>
    </w:p>
    <w:p w14:paraId="7E15D0D9" w14:textId="102467DD" w:rsidR="009038ED" w:rsidRDefault="00B27847" w:rsidP="0E4B7553">
      <w:pPr>
        <w:jc w:val="both"/>
        <w:rPr>
          <w:rFonts w:ascii="Aptos" w:hAnsi="Aptos"/>
          <w:color w:val="000000" w:themeColor="text1"/>
        </w:rPr>
      </w:pPr>
      <w:r>
        <w:rPr>
          <w:rFonts w:ascii="Aptos" w:hAnsi="Aptos"/>
          <w:color w:val="000000" w:themeColor="text1"/>
        </w:rPr>
        <w:t>You may notice some skin discolouration for up to 2 weeks. It will return to normal shortly — there is no need to worry.</w:t>
      </w:r>
    </w:p>
    <w:p w14:paraId="5FA28DE8" w14:textId="695238F2" w:rsidR="009038ED" w:rsidRDefault="00B27847" w:rsidP="0E4B7553">
      <w:pPr>
        <w:jc w:val="both"/>
        <w:rPr>
          <w:rFonts w:ascii="Aptos" w:hAnsi="Aptos"/>
          <w:color w:val="000000" w:themeColor="text1"/>
        </w:rPr>
      </w:pPr>
      <w:r>
        <w:rPr>
          <w:rFonts w:ascii="Aptos" w:hAnsi="Aptos"/>
          <w:b/>
          <w:color w:val="000000" w:themeColor="text1"/>
        </w:rPr>
        <w:t>Sutures</w:t>
      </w:r>
    </w:p>
    <w:p w14:paraId="0BDF3C11" w14:textId="71AAFFCF" w:rsidR="009038ED" w:rsidRDefault="00B27847" w:rsidP="00572687">
      <w:pPr>
        <w:jc w:val="both"/>
        <w:rPr>
          <w:rFonts w:ascii="Aptos" w:hAnsi="Aptos"/>
          <w:color w:val="000000" w:themeColor="text1"/>
        </w:rPr>
      </w:pPr>
      <w:r>
        <w:rPr>
          <w:rFonts w:ascii="Aptos" w:hAnsi="Aptos"/>
          <w:color w:val="000000" w:themeColor="text1"/>
        </w:rPr>
        <w:t>Your dentist will remove the resorbable (dissolvable) sutures at your follow-up appointment 2</w:t>
      </w:r>
      <w:r w:rsidR="00572687">
        <w:rPr>
          <w:rFonts w:ascii="Aptos" w:hAnsi="Aptos"/>
          <w:color w:val="000000" w:themeColor="text1"/>
        </w:rPr>
        <w:t xml:space="preserve"> </w:t>
      </w:r>
      <w:r>
        <w:rPr>
          <w:rFonts w:ascii="Aptos" w:hAnsi="Aptos"/>
          <w:color w:val="000000" w:themeColor="text1"/>
        </w:rPr>
        <w:t>weeks after the procedure.</w:t>
      </w:r>
      <w:r>
        <w:rPr>
          <w:rFonts w:ascii="Aptos" w:hAnsi="Aptos"/>
          <w:color w:val="000000" w:themeColor="text1"/>
        </w:rPr>
        <w:br/>
      </w:r>
    </w:p>
    <w:p w14:paraId="61C1A6F4" w14:textId="3B72E536" w:rsidR="009038ED" w:rsidRDefault="00B27847" w:rsidP="0E4B7553">
      <w:pPr>
        <w:jc w:val="both"/>
        <w:rPr>
          <w:rFonts w:ascii="Aptos" w:hAnsi="Aptos"/>
          <w:color w:val="000000" w:themeColor="text1"/>
        </w:rPr>
      </w:pPr>
      <w:r>
        <w:rPr>
          <w:rFonts w:ascii="Aptos" w:hAnsi="Aptos"/>
          <w:color w:val="000000" w:themeColor="text1"/>
        </w:rPr>
        <w:t>Resist the urge to pull on your lips to look at the sutures.</w:t>
      </w:r>
    </w:p>
    <w:p w14:paraId="36037461" w14:textId="1F2E3CA7" w:rsidR="009038ED" w:rsidRDefault="00B27847" w:rsidP="0E4B7553">
      <w:pPr>
        <w:jc w:val="both"/>
        <w:rPr>
          <w:rFonts w:ascii="Aptos" w:hAnsi="Aptos"/>
          <w:color w:val="000000" w:themeColor="text1"/>
        </w:rPr>
      </w:pPr>
      <w:r>
        <w:rPr>
          <w:rFonts w:ascii="Aptos" w:hAnsi="Aptos"/>
          <w:b/>
          <w:color w:val="000000" w:themeColor="text1"/>
        </w:rPr>
        <w:t>Diet</w:t>
      </w:r>
    </w:p>
    <w:p w14:paraId="03E4B3C4" w14:textId="29D9DBB3" w:rsidR="009038ED" w:rsidRDefault="00B27847" w:rsidP="0E4B7553">
      <w:pPr>
        <w:jc w:val="both"/>
        <w:rPr>
          <w:rFonts w:ascii="Aptos" w:hAnsi="Aptos"/>
          <w:color w:val="000000" w:themeColor="text1"/>
        </w:rPr>
      </w:pPr>
      <w:r>
        <w:rPr>
          <w:rFonts w:ascii="Aptos" w:hAnsi="Aptos"/>
          <w:color w:val="000000" w:themeColor="text1"/>
        </w:rPr>
        <w:t>Continue to favour soft, nutritious foods (e.g., cooked vegetables, cooked fish, pasta, ground meat) for 15 days, and do not wear your dentures while eating.</w:t>
      </w:r>
    </w:p>
    <w:p w14:paraId="25F9BC3F" w14:textId="14AA5E74" w:rsidR="009038ED" w:rsidRDefault="00B27847" w:rsidP="0E4B7553">
      <w:pPr>
        <w:jc w:val="both"/>
        <w:rPr>
          <w:rFonts w:ascii="Aptos" w:hAnsi="Aptos"/>
          <w:color w:val="000000" w:themeColor="text1"/>
        </w:rPr>
      </w:pPr>
      <w:r>
        <w:rPr>
          <w:rFonts w:ascii="Aptos" w:hAnsi="Aptos"/>
          <w:color w:val="000000" w:themeColor="text1"/>
        </w:rPr>
        <w:t>Do not drink through a straw for 4 days.</w:t>
      </w:r>
    </w:p>
    <w:p w14:paraId="1596B95B" w14:textId="009C170E" w:rsidR="0E4B7553" w:rsidRDefault="0E4B7553" w:rsidP="0E4B7553">
      <w:pPr>
        <w:jc w:val="both"/>
        <w:rPr>
          <w:rFonts w:ascii="Aptos" w:hAnsi="Aptos"/>
          <w:color w:val="000000" w:themeColor="text1"/>
          <w:lang w:val="en-US"/>
        </w:rPr>
      </w:pPr>
    </w:p>
    <w:p w14:paraId="55DB9095" w14:textId="121A7DE2" w:rsidR="0E4B7553" w:rsidRDefault="0E4B7553" w:rsidP="0E4B7553">
      <w:pPr>
        <w:jc w:val="both"/>
        <w:rPr>
          <w:rFonts w:ascii="Aptos" w:hAnsi="Aptos"/>
          <w:color w:val="000000" w:themeColor="text1"/>
          <w:lang w:val="en-US"/>
        </w:rPr>
      </w:pPr>
    </w:p>
    <w:p w14:paraId="258A23BB" w14:textId="67BB849E" w:rsidR="009038ED" w:rsidRDefault="00B27847" w:rsidP="0E4B7553">
      <w:pPr>
        <w:jc w:val="both"/>
        <w:rPr>
          <w:rFonts w:ascii="Aptos" w:hAnsi="Aptos"/>
          <w:color w:val="000000" w:themeColor="text1"/>
        </w:rPr>
      </w:pPr>
      <w:r>
        <w:rPr>
          <w:rFonts w:ascii="Aptos" w:hAnsi="Aptos"/>
          <w:b/>
          <w:color w:val="000000" w:themeColor="text1"/>
        </w:rPr>
        <w:t>Denture Base</w:t>
      </w:r>
    </w:p>
    <w:p w14:paraId="34A9839E" w14:textId="03E5804E" w:rsidR="009038ED" w:rsidRDefault="00B27847" w:rsidP="0E4B7553">
      <w:pPr>
        <w:jc w:val="both"/>
        <w:rPr>
          <w:rFonts w:ascii="Aptos" w:hAnsi="Aptos"/>
          <w:color w:val="000000" w:themeColor="text1"/>
        </w:rPr>
      </w:pPr>
      <w:r>
        <w:rPr>
          <w:rFonts w:ascii="Aptos" w:hAnsi="Aptos"/>
          <w:color w:val="000000" w:themeColor="text1"/>
        </w:rPr>
        <w:t>Your dentist will apply a cushion liner (soft base) to the inside of your denture 2 weeks after the procedure.</w:t>
      </w:r>
    </w:p>
    <w:p w14:paraId="257FEF86" w14:textId="6779B139" w:rsidR="009038ED" w:rsidRDefault="00B27847" w:rsidP="0E4B7553">
      <w:pPr>
        <w:jc w:val="both"/>
        <w:rPr>
          <w:rFonts w:ascii="Aptos" w:hAnsi="Aptos"/>
          <w:color w:val="000000" w:themeColor="text1"/>
        </w:rPr>
      </w:pPr>
      <w:r>
        <w:rPr>
          <w:rFonts w:ascii="Aptos" w:hAnsi="Aptos"/>
          <w:color w:val="000000" w:themeColor="text1"/>
        </w:rPr>
        <w:t>Mouth and Nose (for sinus bone grafts only)</w:t>
      </w:r>
    </w:p>
    <w:p w14:paraId="48D7B3FC" w14:textId="4261518B" w:rsidR="009038ED" w:rsidRDefault="00B27847" w:rsidP="0E4B7553">
      <w:pPr>
        <w:jc w:val="both"/>
        <w:rPr>
          <w:rFonts w:ascii="Aptos" w:hAnsi="Aptos"/>
          <w:color w:val="000000" w:themeColor="text1"/>
        </w:rPr>
      </w:pPr>
      <w:r>
        <w:rPr>
          <w:rFonts w:ascii="Aptos" w:hAnsi="Aptos"/>
          <w:color w:val="000000" w:themeColor="text1"/>
        </w:rPr>
        <w:lastRenderedPageBreak/>
        <w:t>Do not blow your nose for 7 days. If you need to sneeze, do so with your mouth open to avoid unnecessary pressure on the sinuses.</w:t>
      </w:r>
      <w:r>
        <w:rPr>
          <w:rFonts w:ascii="Aptos" w:hAnsi="Aptos"/>
          <w:color w:val="000000" w:themeColor="text1"/>
        </w:rPr>
        <w:br/>
      </w:r>
    </w:p>
    <w:p w14:paraId="6A2D66D5" w14:textId="4443315D" w:rsidR="009038ED" w:rsidRDefault="00B27847" w:rsidP="0E4B7553">
      <w:pPr>
        <w:jc w:val="both"/>
        <w:rPr>
          <w:rFonts w:ascii="Aptos" w:hAnsi="Aptos"/>
          <w:color w:val="000000" w:themeColor="text1"/>
        </w:rPr>
      </w:pPr>
      <w:r>
        <w:rPr>
          <w:rFonts w:ascii="Aptos" w:hAnsi="Aptos"/>
          <w:color w:val="000000" w:themeColor="text1"/>
        </w:rPr>
        <w:t xml:space="preserve">If needed, use a decongestant and a saline rinse such as </w:t>
      </w:r>
      <w:proofErr w:type="spellStart"/>
      <w:r>
        <w:rPr>
          <w:rFonts w:ascii="Aptos" w:hAnsi="Aptos"/>
          <w:color w:val="000000" w:themeColor="text1"/>
        </w:rPr>
        <w:t>Salinex</w:t>
      </w:r>
      <w:proofErr w:type="spellEnd"/>
      <w:r>
        <w:rPr>
          <w:rFonts w:ascii="Aptos" w:hAnsi="Aptos"/>
          <w:color w:val="000000" w:themeColor="text1"/>
        </w:rPr>
        <w:t>.</w:t>
      </w:r>
    </w:p>
    <w:p w14:paraId="696CABD1" w14:textId="43AD6E4E" w:rsidR="009038ED" w:rsidRDefault="00B27847" w:rsidP="0E4B7553">
      <w:pPr>
        <w:jc w:val="both"/>
        <w:rPr>
          <w:rFonts w:ascii="Aptos" w:hAnsi="Aptos"/>
          <w:color w:val="000000" w:themeColor="text1"/>
        </w:rPr>
      </w:pPr>
      <w:r>
        <w:rPr>
          <w:rFonts w:ascii="Aptos" w:hAnsi="Aptos"/>
          <w:color w:val="000000" w:themeColor="text1"/>
        </w:rPr>
        <w:t>You may notice small granules in your mouth in the days following the procedure — this is normal. However, if you feel granules in your nose, call your dentist.</w:t>
      </w:r>
    </w:p>
    <w:p w14:paraId="2C078E63" w14:textId="02E5EE93" w:rsidR="009038ED" w:rsidRDefault="00B27847" w:rsidP="0E4B7553">
      <w:pPr>
        <w:jc w:val="both"/>
        <w:rPr>
          <w:rFonts w:ascii="Aptos" w:hAnsi="Aptos"/>
          <w:color w:val="000000" w:themeColor="text1"/>
        </w:rPr>
      </w:pPr>
      <w:r>
        <w:rPr>
          <w:rFonts w:ascii="Aptos" w:hAnsi="Aptos"/>
          <w:b/>
          <w:color w:val="000000" w:themeColor="text1"/>
        </w:rPr>
        <w:t>If you experience any problems, call immediately: 450-444-5900 (during office hours) or 514-217-3707 (when the practice is closed).</w:t>
      </w:r>
    </w:p>
    <w:sectPr w:rsidR="009038E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A738D0" w14:textId="77777777" w:rsidR="00B27847" w:rsidRDefault="00B27847" w:rsidP="00572687">
      <w:pPr>
        <w:spacing w:after="0" w:line="240" w:lineRule="auto"/>
      </w:pPr>
      <w:r>
        <w:separator/>
      </w:r>
    </w:p>
  </w:endnote>
  <w:endnote w:type="continuationSeparator" w:id="0">
    <w:p w14:paraId="3CD19D3B" w14:textId="77777777" w:rsidR="00B27847" w:rsidRDefault="00B27847" w:rsidP="005726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A010C" w14:textId="77777777" w:rsidR="00572687" w:rsidRDefault="0057268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84BF08" w14:textId="77777777" w:rsidR="00572687" w:rsidRDefault="0057268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EB8CB1" w14:textId="77777777" w:rsidR="00572687" w:rsidRDefault="0057268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DBB9EC" w14:textId="77777777" w:rsidR="00B27847" w:rsidRDefault="00B27847" w:rsidP="00572687">
      <w:pPr>
        <w:spacing w:after="0" w:line="240" w:lineRule="auto"/>
      </w:pPr>
      <w:r>
        <w:separator/>
      </w:r>
    </w:p>
  </w:footnote>
  <w:footnote w:type="continuationSeparator" w:id="0">
    <w:p w14:paraId="612D62AB" w14:textId="77777777" w:rsidR="00B27847" w:rsidRDefault="00B27847" w:rsidP="005726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08DE0C" w14:textId="77777777" w:rsidR="00572687" w:rsidRDefault="0057268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CF6544" w14:textId="77777777" w:rsidR="00572687" w:rsidRDefault="0057268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34FBFD" w14:textId="77777777" w:rsidR="00572687" w:rsidRDefault="0057268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413FD8"/>
    <w:multiLevelType w:val="hybridMultilevel"/>
    <w:tmpl w:val="1ABAC71C"/>
    <w:lvl w:ilvl="0" w:tplc="FA3800E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E945AA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44A91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C5426E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45AFDC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78CA87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57868B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5A3AD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9163A3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055832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DE8F98A"/>
    <w:rsid w:val="00572687"/>
    <w:rsid w:val="009038ED"/>
    <w:rsid w:val="00B27847"/>
    <w:rsid w:val="00D7324B"/>
    <w:rsid w:val="08E1DDB0"/>
    <w:rsid w:val="0E4B7553"/>
    <w:rsid w:val="0F36C0D4"/>
    <w:rsid w:val="19359CC9"/>
    <w:rsid w:val="216079FF"/>
    <w:rsid w:val="3DE8F98A"/>
    <w:rsid w:val="4079EC97"/>
    <w:rsid w:val="47D70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E8F98A"/>
  <w15:chartTrackingRefBased/>
  <w15:docId w15:val="{FDBDDB13-8D5F-474F-AC18-46CECAD67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CA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Subtitle">
    <w:name w:val="Subtitle"/>
    <w:basedOn w:val="Normal"/>
    <w:next w:val="Normal"/>
    <w:uiPriority w:val="11"/>
    <w:qFormat/>
    <w:rsid w:val="47D70209"/>
    <w:rPr>
      <w:rFonts w:eastAsiaTheme="majorEastAsia" w:cstheme="majorBidi"/>
      <w:color w:val="595959" w:themeColor="text1" w:themeTint="A6"/>
      <w:sz w:val="28"/>
      <w:szCs w:val="28"/>
    </w:rPr>
  </w:style>
  <w:style w:type="paragraph" w:styleId="Title">
    <w:name w:val="Title"/>
    <w:basedOn w:val="Normal"/>
    <w:next w:val="Normal"/>
    <w:uiPriority w:val="10"/>
    <w:qFormat/>
    <w:rsid w:val="47D70209"/>
    <w:pPr>
      <w:spacing w:after="80" w:line="240" w:lineRule="auto"/>
      <w:contextualSpacing/>
    </w:pPr>
    <w:rPr>
      <w:rFonts w:asciiTheme="majorHAnsi" w:eastAsiaTheme="majorEastAsia" w:hAnsiTheme="majorHAnsi" w:cstheme="majorBidi"/>
      <w:sz w:val="56"/>
      <w:szCs w:val="56"/>
    </w:rPr>
  </w:style>
  <w:style w:type="paragraph" w:styleId="Header">
    <w:name w:val="header"/>
    <w:basedOn w:val="Normal"/>
    <w:link w:val="HeaderChar"/>
    <w:uiPriority w:val="99"/>
    <w:unhideWhenUsed/>
    <w:rsid w:val="005726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2687"/>
  </w:style>
  <w:style w:type="paragraph" w:styleId="Footer">
    <w:name w:val="footer"/>
    <w:basedOn w:val="Normal"/>
    <w:link w:val="FooterChar"/>
    <w:uiPriority w:val="99"/>
    <w:unhideWhenUsed/>
    <w:rsid w:val="0057268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26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30b9f81-2961-44f5-9a66-903e1e6d4337">
      <Terms xmlns="http://schemas.microsoft.com/office/infopath/2007/PartnerControls"/>
    </lcf76f155ced4ddcb4097134ff3c332f>
    <TaxCatchAll xmlns="b8ece337-4c50-4cda-bbf0-886204f0419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DF5B674C47511448AF8AF9CB31F5812" ma:contentTypeVersion="16" ma:contentTypeDescription="Create a new document." ma:contentTypeScope="" ma:versionID="308436089db5d03cc22c0aa5299e8434">
  <xsd:schema xmlns:xsd="http://www.w3.org/2001/XMLSchema" xmlns:xs="http://www.w3.org/2001/XMLSchema" xmlns:p="http://schemas.microsoft.com/office/2006/metadata/properties" xmlns:ns2="730b9f81-2961-44f5-9a66-903e1e6d4337" xmlns:ns3="b8ece337-4c50-4cda-bbf0-886204f04195" targetNamespace="http://schemas.microsoft.com/office/2006/metadata/properties" ma:root="true" ma:fieldsID="10ee53c1904aca06286ebb577c75cee4" ns2:_="" ns3:_="">
    <xsd:import namespace="730b9f81-2961-44f5-9a66-903e1e6d4337"/>
    <xsd:import namespace="b8ece337-4c50-4cda-bbf0-886204f0419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0b9f81-2961-44f5-9a66-903e1e6d433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5f87cd1e-8617-4d59-b2f1-37c6095a89c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ece337-4c50-4cda-bbf0-886204f04195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60b92050-1d1c-48e5-afec-c344bade91a9}" ma:internalName="TaxCatchAll" ma:showField="CatchAllData" ma:web="b8ece337-4c50-4cda-bbf0-886204f0419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3AC5564-77A3-4C7C-965C-BC4EAD356F60}">
  <ds:schemaRefs>
    <ds:schemaRef ds:uri="http://schemas.microsoft.com/office/2006/metadata/properties"/>
    <ds:schemaRef ds:uri="http://schemas.microsoft.com/office/infopath/2007/PartnerControls"/>
    <ds:schemaRef ds:uri="730b9f81-2961-44f5-9a66-903e1e6d4337"/>
    <ds:schemaRef ds:uri="b8ece337-4c50-4cda-bbf0-886204f04195"/>
  </ds:schemaRefs>
</ds:datastoreItem>
</file>

<file path=customXml/itemProps2.xml><?xml version="1.0" encoding="utf-8"?>
<ds:datastoreItem xmlns:ds="http://schemas.openxmlformats.org/officeDocument/2006/customXml" ds:itemID="{4466A5C3-D30B-4367-A1D1-37A9D45B772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6FF3768-D74E-4478-B8F3-31C31D1A70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0b9f81-2961-44f5-9a66-903e1e6d4337"/>
    <ds:schemaRef ds:uri="b8ece337-4c50-4cda-bbf0-886204f0419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556</Words>
  <Characters>2655</Characters>
  <Application>Microsoft Office Word</Application>
  <DocSecurity>0</DocSecurity>
  <Lines>62</Lines>
  <Paragraphs>41</Paragraphs>
  <ScaleCrop>false</ScaleCrop>
  <Company/>
  <LinksUpToDate>false</LinksUpToDate>
  <CharactersWithSpaces>3176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Mémé Costé</dc:creator>
  <cp:keywords/>
  <dc:description/>
  <cp:lastModifiedBy>Nancy Riverin</cp:lastModifiedBy>
  <cp:revision>2</cp:revision>
  <dcterms:created xsi:type="dcterms:W3CDTF">2026-03-30T14:12:00Z</dcterms:created>
  <dcterms:modified xsi:type="dcterms:W3CDTF">2026-04-13T13:35:00Z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0x010100EDF5B674C47511448AF8AF9CB31F5812</vt:lpwstr>
  </property>
  <property fmtid="{D5CDD505-2E9C-101B-9397-08002B2CF9AE}" pid="3" name="MediaServiceImageTags">
    <vt:lpwstr/>
  </property>
</Properties>
</file>